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8C6A9" w14:textId="77777777" w:rsidR="009045D1" w:rsidRPr="00AC4462" w:rsidRDefault="009045D1" w:rsidP="006B350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C446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8.2. Мониторинг безопасных условий пребывания детей в организациях, реализующих основную образовательную программу дошкольного образования</w:t>
      </w:r>
    </w:p>
    <w:p w14:paraId="334A2A5F" w14:textId="77777777" w:rsidR="009045D1" w:rsidRDefault="009045D1" w:rsidP="007D4F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484458" w14:textId="20331A23" w:rsidR="009045D1" w:rsidRPr="00561E81" w:rsidRDefault="009045D1" w:rsidP="007D4F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61E8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Чек-лист оценки безопасных условий пребывания детей </w:t>
      </w:r>
      <w:r w:rsidRPr="00561E8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  <w:t xml:space="preserve">в </w:t>
      </w:r>
      <w:r w:rsidR="00CB1A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21D8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Щербаковском</w:t>
      </w:r>
      <w:bookmarkStart w:id="0" w:name="_GoBack"/>
      <w:bookmarkEnd w:id="0"/>
      <w:r w:rsidR="00CB1A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детском саду</w:t>
      </w:r>
    </w:p>
    <w:p w14:paraId="5272C8E5" w14:textId="77777777" w:rsidR="009045D1" w:rsidRPr="00561E81" w:rsidRDefault="009045D1" w:rsidP="007D4FB6">
      <w:pPr>
        <w:spacing w:after="0" w:line="240" w:lineRule="auto"/>
        <w:jc w:val="center"/>
        <w:rPr>
          <w:i/>
          <w:sz w:val="24"/>
          <w:szCs w:val="24"/>
        </w:rPr>
      </w:pPr>
      <w:r w:rsidRPr="00561E8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(форма для организации)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"/>
        <w:gridCol w:w="6760"/>
        <w:gridCol w:w="1369"/>
        <w:gridCol w:w="1749"/>
      </w:tblGrid>
      <w:tr w:rsidR="009045D1" w:rsidRPr="005B21F8" w14:paraId="61CA5FCB" w14:textId="77777777" w:rsidTr="0001491A">
        <w:trPr>
          <w:trHeight w:val="585"/>
        </w:trPr>
        <w:tc>
          <w:tcPr>
            <w:tcW w:w="612" w:type="dxa"/>
            <w:noWrap/>
          </w:tcPr>
          <w:p w14:paraId="1891ECBC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E4245">
              <w:rPr>
                <w:rFonts w:ascii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6760" w:type="dxa"/>
          </w:tcPr>
          <w:p w14:paraId="31339F38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Наименование </w:t>
            </w:r>
            <w:r w:rsidRPr="0025119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369" w:type="dxa"/>
          </w:tcPr>
          <w:p w14:paraId="247006A8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"-" или "+"</w:t>
            </w:r>
          </w:p>
        </w:tc>
        <w:tc>
          <w:tcPr>
            <w:tcW w:w="1749" w:type="dxa"/>
            <w:noWrap/>
          </w:tcPr>
          <w:p w14:paraId="78BC104D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9045D1" w:rsidRPr="005B21F8" w14:paraId="7ABAA541" w14:textId="77777777" w:rsidTr="0001491A">
        <w:trPr>
          <w:trHeight w:val="1065"/>
        </w:trPr>
        <w:tc>
          <w:tcPr>
            <w:tcW w:w="612" w:type="dxa"/>
            <w:noWrap/>
          </w:tcPr>
          <w:p w14:paraId="2BC9D879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760" w:type="dxa"/>
          </w:tcPr>
          <w:p w14:paraId="798258BE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 инструкции работников ДОО и инструкции по охране жизни и здоровья воспитанников актуализируются в соответствии с вступлением в силу нормативных правовых актов.</w:t>
            </w:r>
          </w:p>
        </w:tc>
        <w:tc>
          <w:tcPr>
            <w:tcW w:w="1369" w:type="dxa"/>
          </w:tcPr>
          <w:p w14:paraId="18937978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</w:tcPr>
          <w:p w14:paraId="6CA7C197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045D1" w:rsidRPr="005B21F8" w14:paraId="0416BB11" w14:textId="77777777" w:rsidTr="0001491A">
        <w:trPr>
          <w:trHeight w:val="1320"/>
        </w:trPr>
        <w:tc>
          <w:tcPr>
            <w:tcW w:w="612" w:type="dxa"/>
            <w:noWrap/>
          </w:tcPr>
          <w:p w14:paraId="6562A1ED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760" w:type="dxa"/>
          </w:tcPr>
          <w:p w14:paraId="13EAEFEB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В срок до 29 января 2021 года проведен внеплановый инструктаж всех работников ДОО на предмет усиления мер и закрепления персональной ответственности за соблюдение условий, препятствующих самовольному уходу детей из детского сада.</w:t>
            </w:r>
          </w:p>
        </w:tc>
        <w:tc>
          <w:tcPr>
            <w:tcW w:w="1369" w:type="dxa"/>
          </w:tcPr>
          <w:p w14:paraId="3702D6A6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  <w:noWrap/>
          </w:tcPr>
          <w:p w14:paraId="02F174B3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045D1" w:rsidRPr="005B21F8" w14:paraId="598AF328" w14:textId="77777777" w:rsidTr="0001491A">
        <w:trPr>
          <w:trHeight w:val="1035"/>
        </w:trPr>
        <w:tc>
          <w:tcPr>
            <w:tcW w:w="612" w:type="dxa"/>
            <w:noWrap/>
          </w:tcPr>
          <w:p w14:paraId="77132BF4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760" w:type="dxa"/>
          </w:tcPr>
          <w:p w14:paraId="358A29FD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Систематически проводятся образовательные ситуации с детьми, направленные на формирование навыков безопасного поведения и недопустимости самовольного ухода из детского сада.</w:t>
            </w:r>
          </w:p>
        </w:tc>
        <w:tc>
          <w:tcPr>
            <w:tcW w:w="1369" w:type="dxa"/>
          </w:tcPr>
          <w:p w14:paraId="1079B14B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  <w:noWrap/>
          </w:tcPr>
          <w:p w14:paraId="279350AE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045D1" w:rsidRPr="005B21F8" w14:paraId="4BF94664" w14:textId="77777777" w:rsidTr="0001491A">
        <w:trPr>
          <w:trHeight w:val="611"/>
        </w:trPr>
        <w:tc>
          <w:tcPr>
            <w:tcW w:w="612" w:type="dxa"/>
            <w:noWrap/>
          </w:tcPr>
          <w:p w14:paraId="429F3E77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760" w:type="dxa"/>
          </w:tcPr>
          <w:p w14:paraId="722C3B83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срок до 12 февраля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E4245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. проведены практические тренировки по эвакуации дошкольников и работников ДОО.</w:t>
            </w:r>
          </w:p>
        </w:tc>
        <w:tc>
          <w:tcPr>
            <w:tcW w:w="1369" w:type="dxa"/>
          </w:tcPr>
          <w:p w14:paraId="25F3FA17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  <w:noWrap/>
          </w:tcPr>
          <w:p w14:paraId="1BCE149B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045D1" w:rsidRPr="005B21F8" w14:paraId="5919673A" w14:textId="77777777" w:rsidTr="0001491A">
        <w:trPr>
          <w:trHeight w:val="563"/>
        </w:trPr>
        <w:tc>
          <w:tcPr>
            <w:tcW w:w="612" w:type="dxa"/>
            <w:noWrap/>
          </w:tcPr>
          <w:p w14:paraId="350E3A21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760" w:type="dxa"/>
          </w:tcPr>
          <w:p w14:paraId="7DD8C89F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На входных дверях зданий и ограждениях территории ДОО установлены запорные устройства.</w:t>
            </w:r>
          </w:p>
        </w:tc>
        <w:tc>
          <w:tcPr>
            <w:tcW w:w="1369" w:type="dxa"/>
          </w:tcPr>
          <w:p w14:paraId="0095644A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  <w:noWrap/>
          </w:tcPr>
          <w:p w14:paraId="7E352D57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045D1" w:rsidRPr="005B21F8" w14:paraId="62716CF2" w14:textId="77777777" w:rsidTr="0001491A">
        <w:trPr>
          <w:trHeight w:val="855"/>
        </w:trPr>
        <w:tc>
          <w:tcPr>
            <w:tcW w:w="612" w:type="dxa"/>
            <w:noWrap/>
          </w:tcPr>
          <w:p w14:paraId="3E9A14C8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760" w:type="dxa"/>
          </w:tcPr>
          <w:p w14:paraId="381C0809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Запирающие устройства на входных дверях зданий и ограждений территории ДОО установлены в недоступном для детей месте.</w:t>
            </w:r>
          </w:p>
        </w:tc>
        <w:tc>
          <w:tcPr>
            <w:tcW w:w="1369" w:type="dxa"/>
          </w:tcPr>
          <w:p w14:paraId="266D10C5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  <w:noWrap/>
          </w:tcPr>
          <w:p w14:paraId="412924B1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045D1" w:rsidRPr="005B21F8" w14:paraId="3FCDD351" w14:textId="77777777" w:rsidTr="0001491A">
        <w:trPr>
          <w:trHeight w:val="258"/>
        </w:trPr>
        <w:tc>
          <w:tcPr>
            <w:tcW w:w="612" w:type="dxa"/>
            <w:noWrap/>
          </w:tcPr>
          <w:p w14:paraId="346D672B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760" w:type="dxa"/>
          </w:tcPr>
          <w:p w14:paraId="641B9BA2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ДОО установлено видеонаблюдение.</w:t>
            </w:r>
          </w:p>
        </w:tc>
        <w:tc>
          <w:tcPr>
            <w:tcW w:w="1369" w:type="dxa"/>
          </w:tcPr>
          <w:p w14:paraId="122E8CD7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  <w:noWrap/>
          </w:tcPr>
          <w:p w14:paraId="1EDDD8AB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045D1" w:rsidRPr="005B21F8" w14:paraId="6C88B903" w14:textId="77777777" w:rsidTr="0001491A">
        <w:trPr>
          <w:trHeight w:val="786"/>
        </w:trPr>
        <w:tc>
          <w:tcPr>
            <w:tcW w:w="612" w:type="dxa"/>
            <w:noWrap/>
          </w:tcPr>
          <w:p w14:paraId="563090EF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760" w:type="dxa"/>
          </w:tcPr>
          <w:p w14:paraId="2034F7BE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Установленное видеонаблюдение исключает «слепые зоны» на прогулочных площадках, территориях возле калиток, ворот, входных дверей зданий ДОО.</w:t>
            </w:r>
          </w:p>
        </w:tc>
        <w:tc>
          <w:tcPr>
            <w:tcW w:w="1369" w:type="dxa"/>
          </w:tcPr>
          <w:p w14:paraId="2B11027A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  <w:noWrap/>
          </w:tcPr>
          <w:p w14:paraId="4698BC9D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045D1" w:rsidRPr="005B21F8" w14:paraId="67CED739" w14:textId="77777777" w:rsidTr="0001491A">
        <w:trPr>
          <w:trHeight w:val="529"/>
        </w:trPr>
        <w:tc>
          <w:tcPr>
            <w:tcW w:w="612" w:type="dxa"/>
            <w:noWrap/>
          </w:tcPr>
          <w:p w14:paraId="542E8A18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760" w:type="dxa"/>
          </w:tcPr>
          <w:p w14:paraId="1874AB0A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 возможность проникновения посторонних на территорию ДОО через ограждение.</w:t>
            </w:r>
          </w:p>
        </w:tc>
        <w:tc>
          <w:tcPr>
            <w:tcW w:w="1369" w:type="dxa"/>
          </w:tcPr>
          <w:p w14:paraId="4ED25CD3" w14:textId="69494EB1" w:rsidR="009045D1" w:rsidRPr="00FE4245" w:rsidRDefault="00624D56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  <w:noWrap/>
          </w:tcPr>
          <w:p w14:paraId="773FDB59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045D1" w:rsidRPr="005B21F8" w14:paraId="304925B5" w14:textId="77777777" w:rsidTr="0001491A">
        <w:trPr>
          <w:trHeight w:val="537"/>
        </w:trPr>
        <w:tc>
          <w:tcPr>
            <w:tcW w:w="612" w:type="dxa"/>
            <w:noWrap/>
          </w:tcPr>
          <w:p w14:paraId="05238326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760" w:type="dxa"/>
          </w:tcPr>
          <w:p w14:paraId="3E6AE953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Проводятся ежедневные осмотры территории ДОО и оборудования игровых участков на предмет безопасности.</w:t>
            </w:r>
          </w:p>
        </w:tc>
        <w:tc>
          <w:tcPr>
            <w:tcW w:w="1369" w:type="dxa"/>
          </w:tcPr>
          <w:p w14:paraId="2685E88D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  <w:noWrap/>
          </w:tcPr>
          <w:p w14:paraId="7A372310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045D1" w:rsidRPr="005B21F8" w14:paraId="55C77641" w14:textId="77777777" w:rsidTr="0001491A">
        <w:trPr>
          <w:trHeight w:val="619"/>
        </w:trPr>
        <w:tc>
          <w:tcPr>
            <w:tcW w:w="612" w:type="dxa"/>
            <w:noWrap/>
          </w:tcPr>
          <w:p w14:paraId="01386534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760" w:type="dxa"/>
          </w:tcPr>
          <w:p w14:paraId="6B8F2433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ДОО отсутствует неисправное и опасное для жизни и здоровья детей оборудование.</w:t>
            </w:r>
          </w:p>
        </w:tc>
        <w:tc>
          <w:tcPr>
            <w:tcW w:w="1369" w:type="dxa"/>
          </w:tcPr>
          <w:p w14:paraId="6D6CAE17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  <w:noWrap/>
          </w:tcPr>
          <w:p w14:paraId="7D5F8D95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045D1" w:rsidRPr="005B21F8" w14:paraId="634570C0" w14:textId="77777777" w:rsidTr="0001491A">
        <w:trPr>
          <w:trHeight w:val="645"/>
        </w:trPr>
        <w:tc>
          <w:tcPr>
            <w:tcW w:w="612" w:type="dxa"/>
            <w:noWrap/>
          </w:tcPr>
          <w:p w14:paraId="60106F75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760" w:type="dxa"/>
          </w:tcPr>
          <w:p w14:paraId="7190BF28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В ДОО соблюдается пропускной режим с обязательным дежурством работников.</w:t>
            </w:r>
          </w:p>
        </w:tc>
        <w:tc>
          <w:tcPr>
            <w:tcW w:w="1369" w:type="dxa"/>
          </w:tcPr>
          <w:p w14:paraId="590251B3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</w:tcPr>
          <w:p w14:paraId="490516B8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045D1" w:rsidRPr="005B21F8" w14:paraId="75D51C16" w14:textId="77777777" w:rsidTr="0001491A">
        <w:trPr>
          <w:trHeight w:val="251"/>
        </w:trPr>
        <w:tc>
          <w:tcPr>
            <w:tcW w:w="612" w:type="dxa"/>
            <w:noWrap/>
          </w:tcPr>
          <w:p w14:paraId="7A0362C4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760" w:type="dxa"/>
          </w:tcPr>
          <w:p w14:paraId="6EF1046B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В ДОО ведется журнал регистрации посетителей.</w:t>
            </w:r>
          </w:p>
        </w:tc>
        <w:tc>
          <w:tcPr>
            <w:tcW w:w="1369" w:type="dxa"/>
          </w:tcPr>
          <w:p w14:paraId="2F436998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</w:tcPr>
          <w:p w14:paraId="4836B546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045D1" w:rsidRPr="005B21F8" w14:paraId="6507BD50" w14:textId="77777777" w:rsidTr="0001491A">
        <w:trPr>
          <w:trHeight w:val="228"/>
        </w:trPr>
        <w:tc>
          <w:tcPr>
            <w:tcW w:w="612" w:type="dxa"/>
            <w:noWrap/>
          </w:tcPr>
          <w:p w14:paraId="0BA37A25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6760" w:type="dxa"/>
          </w:tcPr>
          <w:p w14:paraId="1991A48D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ДОО обеспечена кнопкой тревожной сигнализации.</w:t>
            </w:r>
          </w:p>
        </w:tc>
        <w:tc>
          <w:tcPr>
            <w:tcW w:w="1369" w:type="dxa"/>
          </w:tcPr>
          <w:p w14:paraId="0362772A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</w:tcPr>
          <w:p w14:paraId="738233BD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045D1" w:rsidRPr="005B21F8" w14:paraId="0471E1C6" w14:textId="77777777" w:rsidTr="0001491A">
        <w:trPr>
          <w:trHeight w:val="615"/>
        </w:trPr>
        <w:tc>
          <w:tcPr>
            <w:tcW w:w="612" w:type="dxa"/>
            <w:noWrap/>
          </w:tcPr>
          <w:p w14:paraId="74F69661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6760" w:type="dxa"/>
          </w:tcPr>
          <w:p w14:paraId="32F3EBCB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Оконные блоки ДОО укомплектованы замками безопасности (ГОСТ 23166-99).</w:t>
            </w:r>
          </w:p>
        </w:tc>
        <w:tc>
          <w:tcPr>
            <w:tcW w:w="1369" w:type="dxa"/>
          </w:tcPr>
          <w:p w14:paraId="52A99B98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9" w:type="dxa"/>
            <w:noWrap/>
          </w:tcPr>
          <w:p w14:paraId="4FC2EFAF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045D1" w:rsidRPr="005B21F8" w14:paraId="1D4BE904" w14:textId="77777777" w:rsidTr="0001491A">
        <w:trPr>
          <w:trHeight w:val="765"/>
        </w:trPr>
        <w:tc>
          <w:tcPr>
            <w:tcW w:w="612" w:type="dxa"/>
            <w:noWrap/>
          </w:tcPr>
          <w:p w14:paraId="1FEF0A33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6760" w:type="dxa"/>
          </w:tcPr>
          <w:p w14:paraId="306712E1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Мебель и оборудование в групповых ячейках и других помещениях, которые доступны для детей, безопасно закреплены.</w:t>
            </w:r>
          </w:p>
        </w:tc>
        <w:tc>
          <w:tcPr>
            <w:tcW w:w="1369" w:type="dxa"/>
          </w:tcPr>
          <w:p w14:paraId="7D4C1F18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  <w:noWrap/>
          </w:tcPr>
          <w:p w14:paraId="6C51E85B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045D1" w:rsidRPr="005B21F8" w14:paraId="3298F635" w14:textId="77777777" w:rsidTr="0001491A">
        <w:trPr>
          <w:trHeight w:val="1290"/>
        </w:trPr>
        <w:tc>
          <w:tcPr>
            <w:tcW w:w="612" w:type="dxa"/>
            <w:noWrap/>
          </w:tcPr>
          <w:p w14:paraId="0436FEF8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6760" w:type="dxa"/>
          </w:tcPr>
          <w:p w14:paraId="4CE032A1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Для приготовления дезинфекционных растворов, обработки и</w:t>
            </w: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хранения уборочного инвентаря, моющих и дезинфекционных средств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недоступном для детей месте выделено помещение (или оборудовано место, исключающее доступ детей).</w:t>
            </w:r>
          </w:p>
        </w:tc>
        <w:tc>
          <w:tcPr>
            <w:tcW w:w="1369" w:type="dxa"/>
          </w:tcPr>
          <w:p w14:paraId="50032FB7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  <w:noWrap/>
          </w:tcPr>
          <w:p w14:paraId="254A6888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045D1" w:rsidRPr="005B21F8" w14:paraId="11B6C09C" w14:textId="77777777" w:rsidTr="0001491A">
        <w:trPr>
          <w:trHeight w:val="870"/>
        </w:trPr>
        <w:tc>
          <w:tcPr>
            <w:tcW w:w="612" w:type="dxa"/>
            <w:vMerge w:val="restart"/>
            <w:noWrap/>
          </w:tcPr>
          <w:p w14:paraId="312A3010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lastRenderedPageBreak/>
              <w:t>18</w:t>
            </w:r>
          </w:p>
        </w:tc>
        <w:tc>
          <w:tcPr>
            <w:tcW w:w="6760" w:type="dxa"/>
          </w:tcPr>
          <w:p w14:paraId="3A82A35D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18.1 Остекленные двери в зданиях ДОО безопасны в эксплуатации, и на них предусмотрены защитные решетки высотой от пола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FE4245">
                <w:rPr>
                  <w:rFonts w:ascii="Times New Roman" w:hAnsi="Times New Roman"/>
                  <w:sz w:val="24"/>
                  <w:szCs w:val="24"/>
                  <w:lang w:eastAsia="ru-RU"/>
                </w:rPr>
                <w:t>1,</w:t>
              </w:r>
              <w:r w:rsidRPr="0025119A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м</w:t>
              </w:r>
            </w:smartTag>
            <w:r w:rsidRPr="0025119A">
              <w:rPr>
                <w:rFonts w:ascii="Times New Roman" w:hAnsi="Times New Roman"/>
                <w:sz w:val="24"/>
                <w:szCs w:val="24"/>
                <w:lang w:eastAsia="ru-RU"/>
              </w:rPr>
              <w:t>. (СП 252.1325800.2016).</w:t>
            </w:r>
          </w:p>
        </w:tc>
        <w:tc>
          <w:tcPr>
            <w:tcW w:w="1369" w:type="dxa"/>
          </w:tcPr>
          <w:p w14:paraId="40C2008D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  <w:noWrap/>
          </w:tcPr>
          <w:p w14:paraId="6D9BEBEC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045D1" w:rsidRPr="005B21F8" w14:paraId="2CFBED9C" w14:textId="77777777" w:rsidTr="0001491A">
        <w:trPr>
          <w:trHeight w:val="571"/>
        </w:trPr>
        <w:tc>
          <w:tcPr>
            <w:tcW w:w="612" w:type="dxa"/>
            <w:vMerge/>
            <w:noWrap/>
          </w:tcPr>
          <w:p w14:paraId="2B07EE86" w14:textId="77777777" w:rsidR="009045D1" w:rsidRPr="0025119A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60" w:type="dxa"/>
          </w:tcPr>
          <w:p w14:paraId="6A5659F4" w14:textId="77777777" w:rsidR="009045D1" w:rsidRPr="0025119A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18.2 Двери (без учета остекленных дверей) безопасны в эксплуатации.</w:t>
            </w:r>
          </w:p>
        </w:tc>
        <w:tc>
          <w:tcPr>
            <w:tcW w:w="1369" w:type="dxa"/>
          </w:tcPr>
          <w:p w14:paraId="0DC5C63A" w14:textId="77777777" w:rsidR="009045D1" w:rsidRPr="0025119A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  <w:noWrap/>
          </w:tcPr>
          <w:p w14:paraId="775257B7" w14:textId="77777777" w:rsidR="009045D1" w:rsidRPr="0025119A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045D1" w:rsidRPr="005B21F8" w14:paraId="5BE659D0" w14:textId="77777777" w:rsidTr="0001491A">
        <w:trPr>
          <w:trHeight w:val="878"/>
        </w:trPr>
        <w:tc>
          <w:tcPr>
            <w:tcW w:w="612" w:type="dxa"/>
            <w:noWrap/>
          </w:tcPr>
          <w:p w14:paraId="57D74353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6760" w:type="dxa"/>
          </w:tcPr>
          <w:p w14:paraId="783EB631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На полках, стеллажах, шкафах групповых ячеек и других доступных для детей помещениях отсутствуют предметы, которые в случае падения могут нанести травму ребенку.</w:t>
            </w:r>
          </w:p>
        </w:tc>
        <w:tc>
          <w:tcPr>
            <w:tcW w:w="1369" w:type="dxa"/>
          </w:tcPr>
          <w:p w14:paraId="18E07D59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  <w:noWrap/>
          </w:tcPr>
          <w:p w14:paraId="7735896F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045D1" w:rsidRPr="005B21F8" w14:paraId="09591D1C" w14:textId="77777777" w:rsidTr="0001491A">
        <w:trPr>
          <w:trHeight w:val="1140"/>
        </w:trPr>
        <w:tc>
          <w:tcPr>
            <w:tcW w:w="612" w:type="dxa"/>
            <w:noWrap/>
          </w:tcPr>
          <w:p w14:paraId="2F106F62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6760" w:type="dxa"/>
          </w:tcPr>
          <w:p w14:paraId="248DCEE1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групповых ячейках и других доступных для детей помещениях не используются острые предметы, предназначенные для крепления демонстрационных материалов (например, канцелярские кнопки и т.п.) </w:t>
            </w:r>
          </w:p>
        </w:tc>
        <w:tc>
          <w:tcPr>
            <w:tcW w:w="1369" w:type="dxa"/>
          </w:tcPr>
          <w:p w14:paraId="6F466421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</w:tcPr>
          <w:p w14:paraId="7A7C3062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14:paraId="3ABE783D" w14:textId="77777777" w:rsidR="009045D1" w:rsidRDefault="009045D1" w:rsidP="00B913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  <w:sectPr w:rsidR="009045D1" w:rsidSect="00B9135B">
          <w:headerReference w:type="default" r:id="rId8"/>
          <w:headerReference w:type="first" r:id="rId9"/>
          <w:pgSz w:w="11906" w:h="16838"/>
          <w:pgMar w:top="567" w:right="709" w:bottom="567" w:left="1701" w:header="709" w:footer="709" w:gutter="0"/>
          <w:cols w:space="708"/>
          <w:titlePg/>
          <w:docGrid w:linePitch="360"/>
        </w:sectPr>
      </w:pPr>
    </w:p>
    <w:p w14:paraId="34CC61BE" w14:textId="77777777" w:rsidR="009045D1" w:rsidRDefault="009045D1" w:rsidP="00B913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813ED07" w14:textId="77777777" w:rsidR="009045D1" w:rsidRPr="001A6781" w:rsidRDefault="009045D1" w:rsidP="0001491A">
      <w:pPr>
        <w:pStyle w:val="a4"/>
        <w:spacing w:after="0" w:line="240" w:lineRule="auto"/>
        <w:ind w:left="644"/>
        <w:jc w:val="right"/>
        <w:rPr>
          <w:rFonts w:ascii="Times New Roman" w:hAnsi="Times New Roman"/>
          <w:sz w:val="26"/>
          <w:szCs w:val="26"/>
        </w:rPr>
      </w:pPr>
    </w:p>
    <w:sectPr w:rsidR="009045D1" w:rsidRPr="001A6781" w:rsidSect="00B9135B">
      <w:pgSz w:w="16838" w:h="11906" w:orient="landscape"/>
      <w:pgMar w:top="1701" w:right="567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42C67" w14:textId="77777777" w:rsidR="00E320F3" w:rsidRDefault="00E320F3" w:rsidP="007D4FB6">
      <w:pPr>
        <w:spacing w:after="0" w:line="240" w:lineRule="auto"/>
      </w:pPr>
      <w:r>
        <w:separator/>
      </w:r>
    </w:p>
  </w:endnote>
  <w:endnote w:type="continuationSeparator" w:id="0">
    <w:p w14:paraId="19FAA897" w14:textId="77777777" w:rsidR="00E320F3" w:rsidRDefault="00E320F3" w:rsidP="007D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17D69" w14:textId="77777777" w:rsidR="00E320F3" w:rsidRDefault="00E320F3" w:rsidP="007D4FB6">
      <w:pPr>
        <w:spacing w:after="0" w:line="240" w:lineRule="auto"/>
      </w:pPr>
      <w:r>
        <w:separator/>
      </w:r>
    </w:p>
  </w:footnote>
  <w:footnote w:type="continuationSeparator" w:id="0">
    <w:p w14:paraId="62EA3777" w14:textId="77777777" w:rsidR="00E320F3" w:rsidRDefault="00E320F3" w:rsidP="007D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D7E86" w14:textId="77777777" w:rsidR="009045D1" w:rsidRPr="00275B44" w:rsidRDefault="009045D1" w:rsidP="007D4FB6">
    <w:pPr>
      <w:pStyle w:val="aa"/>
      <w:tabs>
        <w:tab w:val="center" w:pos="4748"/>
        <w:tab w:val="left" w:pos="552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14:paraId="0FEBC502" w14:textId="77777777" w:rsidR="009045D1" w:rsidRDefault="009045D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97A3E" w14:textId="77777777" w:rsidR="009045D1" w:rsidRDefault="009045D1" w:rsidP="008F37C0">
    <w:pPr>
      <w:pStyle w:val="aa"/>
      <w:tabs>
        <w:tab w:val="clear" w:pos="4677"/>
        <w:tab w:val="clear" w:pos="9355"/>
        <w:tab w:val="left" w:pos="85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6EB"/>
    <w:multiLevelType w:val="hybridMultilevel"/>
    <w:tmpl w:val="980C92E2"/>
    <w:lvl w:ilvl="0" w:tplc="F424C2F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D3DA3"/>
    <w:multiLevelType w:val="hybridMultilevel"/>
    <w:tmpl w:val="BDD64FFC"/>
    <w:lvl w:ilvl="0" w:tplc="9176CC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16431"/>
    <w:multiLevelType w:val="hybridMultilevel"/>
    <w:tmpl w:val="2B860F8A"/>
    <w:lvl w:ilvl="0" w:tplc="899E17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53B1C"/>
    <w:multiLevelType w:val="multilevel"/>
    <w:tmpl w:val="4E56A69E"/>
    <w:lvl w:ilvl="0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0E520409"/>
    <w:multiLevelType w:val="hybridMultilevel"/>
    <w:tmpl w:val="560E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C813AD"/>
    <w:multiLevelType w:val="hybridMultilevel"/>
    <w:tmpl w:val="F49C9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9363F"/>
    <w:multiLevelType w:val="multilevel"/>
    <w:tmpl w:val="A82660C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7C0572D"/>
    <w:multiLevelType w:val="hybridMultilevel"/>
    <w:tmpl w:val="941EA8F4"/>
    <w:lvl w:ilvl="0" w:tplc="B5B2FE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41313E"/>
    <w:multiLevelType w:val="multilevel"/>
    <w:tmpl w:val="BC441A8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21CB10B9"/>
    <w:multiLevelType w:val="multilevel"/>
    <w:tmpl w:val="C5D4CE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5A97D1C"/>
    <w:multiLevelType w:val="hybridMultilevel"/>
    <w:tmpl w:val="B87A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3E0C7F"/>
    <w:multiLevelType w:val="hybridMultilevel"/>
    <w:tmpl w:val="5210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814E2"/>
    <w:multiLevelType w:val="hybridMultilevel"/>
    <w:tmpl w:val="83F8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387DB7"/>
    <w:multiLevelType w:val="hybridMultilevel"/>
    <w:tmpl w:val="6D3C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F54F56"/>
    <w:multiLevelType w:val="hybridMultilevel"/>
    <w:tmpl w:val="B87A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E33201"/>
    <w:multiLevelType w:val="hybridMultilevel"/>
    <w:tmpl w:val="12767FEE"/>
    <w:lvl w:ilvl="0" w:tplc="8AAA26E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9E0240"/>
    <w:multiLevelType w:val="multilevel"/>
    <w:tmpl w:val="6E982C00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7">
    <w:nsid w:val="550E3867"/>
    <w:multiLevelType w:val="hybridMultilevel"/>
    <w:tmpl w:val="07583520"/>
    <w:lvl w:ilvl="0" w:tplc="A52C02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11986"/>
    <w:multiLevelType w:val="hybridMultilevel"/>
    <w:tmpl w:val="DA9C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5618B8"/>
    <w:multiLevelType w:val="hybridMultilevel"/>
    <w:tmpl w:val="965017C4"/>
    <w:lvl w:ilvl="0" w:tplc="E8C42C36">
      <w:start w:val="6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68D32AF1"/>
    <w:multiLevelType w:val="hybridMultilevel"/>
    <w:tmpl w:val="20B29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F10FC"/>
    <w:multiLevelType w:val="hybridMultilevel"/>
    <w:tmpl w:val="83F8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212C38"/>
    <w:multiLevelType w:val="hybridMultilevel"/>
    <w:tmpl w:val="4EE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5A2069"/>
    <w:multiLevelType w:val="hybridMultilevel"/>
    <w:tmpl w:val="B436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C3427C"/>
    <w:multiLevelType w:val="hybridMultilevel"/>
    <w:tmpl w:val="F7AC1772"/>
    <w:lvl w:ilvl="0" w:tplc="1F184F6A">
      <w:start w:val="3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0"/>
  </w:num>
  <w:num w:numId="11">
    <w:abstractNumId w:val="19"/>
  </w:num>
  <w:num w:numId="12">
    <w:abstractNumId w:val="14"/>
  </w:num>
  <w:num w:numId="13">
    <w:abstractNumId w:val="10"/>
  </w:num>
  <w:num w:numId="14">
    <w:abstractNumId w:val="13"/>
  </w:num>
  <w:num w:numId="15">
    <w:abstractNumId w:val="22"/>
  </w:num>
  <w:num w:numId="16">
    <w:abstractNumId w:val="4"/>
  </w:num>
  <w:num w:numId="17">
    <w:abstractNumId w:val="15"/>
  </w:num>
  <w:num w:numId="18">
    <w:abstractNumId w:val="24"/>
  </w:num>
  <w:num w:numId="19">
    <w:abstractNumId w:val="9"/>
  </w:num>
  <w:num w:numId="20">
    <w:abstractNumId w:val="11"/>
  </w:num>
  <w:num w:numId="21">
    <w:abstractNumId w:val="21"/>
  </w:num>
  <w:num w:numId="22">
    <w:abstractNumId w:val="12"/>
  </w:num>
  <w:num w:numId="23">
    <w:abstractNumId w:val="18"/>
  </w:num>
  <w:num w:numId="24">
    <w:abstractNumId w:val="17"/>
  </w:num>
  <w:num w:numId="25">
    <w:abstractNumId w:val="2"/>
  </w:num>
  <w:num w:numId="26">
    <w:abstractNumId w:val="1"/>
  </w:num>
  <w:num w:numId="27">
    <w:abstractNumId w:val="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5B"/>
    <w:rsid w:val="00005315"/>
    <w:rsid w:val="0001491A"/>
    <w:rsid w:val="00046889"/>
    <w:rsid w:val="00065B62"/>
    <w:rsid w:val="00081A79"/>
    <w:rsid w:val="000939E0"/>
    <w:rsid w:val="00093E4E"/>
    <w:rsid w:val="000A5715"/>
    <w:rsid w:val="000A62B7"/>
    <w:rsid w:val="000F376F"/>
    <w:rsid w:val="00105AEB"/>
    <w:rsid w:val="00110F4A"/>
    <w:rsid w:val="0012047E"/>
    <w:rsid w:val="00121D8E"/>
    <w:rsid w:val="0014598C"/>
    <w:rsid w:val="00151A17"/>
    <w:rsid w:val="00174B84"/>
    <w:rsid w:val="001821C5"/>
    <w:rsid w:val="001A6781"/>
    <w:rsid w:val="001B7196"/>
    <w:rsid w:val="001C10BD"/>
    <w:rsid w:val="001E1805"/>
    <w:rsid w:val="001E5295"/>
    <w:rsid w:val="001F7597"/>
    <w:rsid w:val="002162B0"/>
    <w:rsid w:val="00225B94"/>
    <w:rsid w:val="00227FD8"/>
    <w:rsid w:val="002342BA"/>
    <w:rsid w:val="0025119A"/>
    <w:rsid w:val="002631C4"/>
    <w:rsid w:val="002705FE"/>
    <w:rsid w:val="00275B44"/>
    <w:rsid w:val="00285520"/>
    <w:rsid w:val="00290CDB"/>
    <w:rsid w:val="002A53B5"/>
    <w:rsid w:val="002E050B"/>
    <w:rsid w:val="002E51FC"/>
    <w:rsid w:val="002E5940"/>
    <w:rsid w:val="00312CEB"/>
    <w:rsid w:val="003310A3"/>
    <w:rsid w:val="0036739B"/>
    <w:rsid w:val="00384D49"/>
    <w:rsid w:val="003934DB"/>
    <w:rsid w:val="003B2700"/>
    <w:rsid w:val="003B7FA7"/>
    <w:rsid w:val="003D485F"/>
    <w:rsid w:val="003D4895"/>
    <w:rsid w:val="003E1960"/>
    <w:rsid w:val="003E2CD5"/>
    <w:rsid w:val="004275D6"/>
    <w:rsid w:val="004313AE"/>
    <w:rsid w:val="004837C2"/>
    <w:rsid w:val="00495491"/>
    <w:rsid w:val="004A281D"/>
    <w:rsid w:val="004A3F35"/>
    <w:rsid w:val="004B6CE9"/>
    <w:rsid w:val="004D5DE4"/>
    <w:rsid w:val="004F36CE"/>
    <w:rsid w:val="00505CA0"/>
    <w:rsid w:val="005101A6"/>
    <w:rsid w:val="00520840"/>
    <w:rsid w:val="00561E81"/>
    <w:rsid w:val="00576ABF"/>
    <w:rsid w:val="005A0767"/>
    <w:rsid w:val="005B21F8"/>
    <w:rsid w:val="005B4B59"/>
    <w:rsid w:val="005C1E3D"/>
    <w:rsid w:val="005F046C"/>
    <w:rsid w:val="005F3B9D"/>
    <w:rsid w:val="005F6E46"/>
    <w:rsid w:val="00601244"/>
    <w:rsid w:val="00624D56"/>
    <w:rsid w:val="00635950"/>
    <w:rsid w:val="00637CC6"/>
    <w:rsid w:val="00640283"/>
    <w:rsid w:val="006640B4"/>
    <w:rsid w:val="00674CF0"/>
    <w:rsid w:val="006B3500"/>
    <w:rsid w:val="006B7001"/>
    <w:rsid w:val="006D20E5"/>
    <w:rsid w:val="006F10E0"/>
    <w:rsid w:val="006F6BAD"/>
    <w:rsid w:val="007347D9"/>
    <w:rsid w:val="0073687F"/>
    <w:rsid w:val="007562C0"/>
    <w:rsid w:val="00775B67"/>
    <w:rsid w:val="00794F43"/>
    <w:rsid w:val="007C65EB"/>
    <w:rsid w:val="007D4FB6"/>
    <w:rsid w:val="007E2E2E"/>
    <w:rsid w:val="0080216E"/>
    <w:rsid w:val="008133B1"/>
    <w:rsid w:val="0081555C"/>
    <w:rsid w:val="0084497E"/>
    <w:rsid w:val="00847039"/>
    <w:rsid w:val="008528D6"/>
    <w:rsid w:val="00860FAB"/>
    <w:rsid w:val="00871EF9"/>
    <w:rsid w:val="0089055D"/>
    <w:rsid w:val="008A67CB"/>
    <w:rsid w:val="008F37C0"/>
    <w:rsid w:val="009045D1"/>
    <w:rsid w:val="00905F97"/>
    <w:rsid w:val="00915EB6"/>
    <w:rsid w:val="00935BE0"/>
    <w:rsid w:val="00935F49"/>
    <w:rsid w:val="009513EB"/>
    <w:rsid w:val="009B3455"/>
    <w:rsid w:val="009D10FA"/>
    <w:rsid w:val="009E0AE2"/>
    <w:rsid w:val="009F57AF"/>
    <w:rsid w:val="00A00A32"/>
    <w:rsid w:val="00A243C7"/>
    <w:rsid w:val="00A33D44"/>
    <w:rsid w:val="00A35B83"/>
    <w:rsid w:val="00A61701"/>
    <w:rsid w:val="00A93181"/>
    <w:rsid w:val="00A934C6"/>
    <w:rsid w:val="00AB682E"/>
    <w:rsid w:val="00AC4462"/>
    <w:rsid w:val="00B138F3"/>
    <w:rsid w:val="00B20DCB"/>
    <w:rsid w:val="00B3069B"/>
    <w:rsid w:val="00B37BD3"/>
    <w:rsid w:val="00B6218B"/>
    <w:rsid w:val="00B624DB"/>
    <w:rsid w:val="00B9135B"/>
    <w:rsid w:val="00B91AEB"/>
    <w:rsid w:val="00BA52EF"/>
    <w:rsid w:val="00BA58E7"/>
    <w:rsid w:val="00BC3A62"/>
    <w:rsid w:val="00BC58A1"/>
    <w:rsid w:val="00BF184A"/>
    <w:rsid w:val="00BF33FE"/>
    <w:rsid w:val="00C11FA7"/>
    <w:rsid w:val="00C562B2"/>
    <w:rsid w:val="00C75E1D"/>
    <w:rsid w:val="00C76E7A"/>
    <w:rsid w:val="00C84EBA"/>
    <w:rsid w:val="00CA6887"/>
    <w:rsid w:val="00CB1A9A"/>
    <w:rsid w:val="00CC4BA7"/>
    <w:rsid w:val="00CF2F69"/>
    <w:rsid w:val="00D00156"/>
    <w:rsid w:val="00D1323E"/>
    <w:rsid w:val="00D22F22"/>
    <w:rsid w:val="00D26AD0"/>
    <w:rsid w:val="00D44E29"/>
    <w:rsid w:val="00D55235"/>
    <w:rsid w:val="00D66A68"/>
    <w:rsid w:val="00D76AFB"/>
    <w:rsid w:val="00DE395A"/>
    <w:rsid w:val="00DE5DB1"/>
    <w:rsid w:val="00DF58A1"/>
    <w:rsid w:val="00DF74CC"/>
    <w:rsid w:val="00E150C5"/>
    <w:rsid w:val="00E17B2D"/>
    <w:rsid w:val="00E320F3"/>
    <w:rsid w:val="00E42E9C"/>
    <w:rsid w:val="00E57D02"/>
    <w:rsid w:val="00E66A8F"/>
    <w:rsid w:val="00E814FC"/>
    <w:rsid w:val="00E8329B"/>
    <w:rsid w:val="00EB0814"/>
    <w:rsid w:val="00ED1E64"/>
    <w:rsid w:val="00EF35BB"/>
    <w:rsid w:val="00F0389F"/>
    <w:rsid w:val="00F137DF"/>
    <w:rsid w:val="00F24645"/>
    <w:rsid w:val="00F65648"/>
    <w:rsid w:val="00F81CD0"/>
    <w:rsid w:val="00F829BB"/>
    <w:rsid w:val="00F83FFF"/>
    <w:rsid w:val="00F86E90"/>
    <w:rsid w:val="00F906CE"/>
    <w:rsid w:val="00F90CB1"/>
    <w:rsid w:val="00FB61E8"/>
    <w:rsid w:val="00FD1A38"/>
    <w:rsid w:val="00FE4245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71D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5B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9135B"/>
    <w:pPr>
      <w:widowControl w:val="0"/>
      <w:autoSpaceDE w:val="0"/>
      <w:autoSpaceDN w:val="0"/>
      <w:spacing w:after="0" w:line="240" w:lineRule="auto"/>
      <w:ind w:left="933" w:hanging="28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135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135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9135B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135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B9135B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B9135B"/>
    <w:rPr>
      <w:rFonts w:ascii="Calibri Light" w:hAnsi="Calibri Light" w:cs="Times New Roman"/>
      <w:color w:val="1F4D78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B9135B"/>
    <w:rPr>
      <w:rFonts w:ascii="Calibri Light" w:hAnsi="Calibri Light" w:cs="Times New Roman"/>
      <w:color w:val="1F4D78"/>
    </w:rPr>
  </w:style>
  <w:style w:type="table" w:styleId="a3">
    <w:name w:val="Table Grid"/>
    <w:basedOn w:val="a1"/>
    <w:uiPriority w:val="99"/>
    <w:rsid w:val="00B91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B9135B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9135B"/>
  </w:style>
  <w:style w:type="paragraph" w:styleId="a6">
    <w:name w:val="Body Text"/>
    <w:basedOn w:val="a"/>
    <w:link w:val="a7"/>
    <w:uiPriority w:val="99"/>
    <w:rsid w:val="00B9135B"/>
    <w:pPr>
      <w:widowControl w:val="0"/>
      <w:autoSpaceDE w:val="0"/>
      <w:autoSpaceDN w:val="0"/>
      <w:spacing w:after="0" w:line="240" w:lineRule="auto"/>
      <w:ind w:left="305" w:firstLine="71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B9135B"/>
    <w:rPr>
      <w:rFonts w:ascii="Times New Roman" w:hAnsi="Times New Roman" w:cs="Times New Roman"/>
      <w:sz w:val="28"/>
      <w:szCs w:val="28"/>
    </w:rPr>
  </w:style>
  <w:style w:type="character" w:customStyle="1" w:styleId="a8">
    <w:name w:val="Текст выноски Знак"/>
    <w:link w:val="a9"/>
    <w:uiPriority w:val="99"/>
    <w:semiHidden/>
    <w:locked/>
    <w:rsid w:val="00B9135B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rsid w:val="00B9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locked/>
    <w:rsid w:val="00005315"/>
    <w:rPr>
      <w:rFonts w:ascii="Times New Roman" w:hAnsi="Times New Roman" w:cs="Times New Roman"/>
      <w:sz w:val="2"/>
      <w:lang w:eastAsia="en-US"/>
    </w:rPr>
  </w:style>
  <w:style w:type="paragraph" w:styleId="aa">
    <w:name w:val="header"/>
    <w:basedOn w:val="a"/>
    <w:link w:val="ab"/>
    <w:uiPriority w:val="99"/>
    <w:rsid w:val="00B9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B9135B"/>
    <w:rPr>
      <w:rFonts w:cs="Times New Roman"/>
    </w:rPr>
  </w:style>
  <w:style w:type="paragraph" w:styleId="ac">
    <w:name w:val="footer"/>
    <w:basedOn w:val="a"/>
    <w:link w:val="ad"/>
    <w:uiPriority w:val="99"/>
    <w:rsid w:val="00B9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B9135B"/>
    <w:rPr>
      <w:rFonts w:cs="Times New Roman"/>
    </w:rPr>
  </w:style>
  <w:style w:type="character" w:customStyle="1" w:styleId="blk">
    <w:name w:val="blk"/>
    <w:uiPriority w:val="99"/>
    <w:rsid w:val="00B9135B"/>
    <w:rPr>
      <w:rFonts w:cs="Times New Roman"/>
    </w:rPr>
  </w:style>
  <w:style w:type="paragraph" w:styleId="ae">
    <w:name w:val="Normal (Web)"/>
    <w:aliases w:val="Знак Знак1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af"/>
    <w:uiPriority w:val="99"/>
    <w:rsid w:val="00B9135B"/>
    <w:pPr>
      <w:spacing w:after="24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Style29">
    <w:name w:val="Style29"/>
    <w:basedOn w:val="a"/>
    <w:uiPriority w:val="99"/>
    <w:rsid w:val="00B9135B"/>
    <w:pPr>
      <w:widowControl w:val="0"/>
      <w:autoSpaceDE w:val="0"/>
      <w:autoSpaceDN w:val="0"/>
      <w:adjustRightInd w:val="0"/>
      <w:spacing w:after="0" w:line="240" w:lineRule="exact"/>
    </w:pPr>
    <w:rPr>
      <w:rFonts w:ascii="Candara" w:hAnsi="Candara"/>
      <w:sz w:val="24"/>
      <w:szCs w:val="24"/>
      <w:lang w:eastAsia="ru-RU"/>
    </w:rPr>
  </w:style>
  <w:style w:type="character" w:customStyle="1" w:styleId="FontStyle222">
    <w:name w:val="Font Style222"/>
    <w:uiPriority w:val="99"/>
    <w:rsid w:val="00B9135B"/>
    <w:rPr>
      <w:rFonts w:ascii="Microsoft Sans Serif" w:hAnsi="Microsoft Sans Serif"/>
      <w:sz w:val="18"/>
    </w:rPr>
  </w:style>
  <w:style w:type="character" w:customStyle="1" w:styleId="FontStyle212">
    <w:name w:val="Font Style212"/>
    <w:uiPriority w:val="99"/>
    <w:rsid w:val="00B9135B"/>
    <w:rPr>
      <w:rFonts w:ascii="Microsoft Sans Serif" w:hAnsi="Microsoft Sans Serif"/>
      <w:sz w:val="18"/>
    </w:rPr>
  </w:style>
  <w:style w:type="character" w:styleId="af0">
    <w:name w:val="Strong"/>
    <w:uiPriority w:val="99"/>
    <w:qFormat/>
    <w:rsid w:val="00B9135B"/>
    <w:rPr>
      <w:rFonts w:cs="Times New Roman"/>
      <w:b/>
      <w:bCs/>
    </w:rPr>
  </w:style>
  <w:style w:type="character" w:styleId="af1">
    <w:name w:val="Hyperlink"/>
    <w:uiPriority w:val="99"/>
    <w:rsid w:val="00B9135B"/>
    <w:rPr>
      <w:rFonts w:cs="Times New Roman"/>
      <w:color w:val="0563C1"/>
      <w:u w:val="single"/>
    </w:rPr>
  </w:style>
  <w:style w:type="paragraph" w:styleId="af2">
    <w:name w:val="Title"/>
    <w:basedOn w:val="a"/>
    <w:link w:val="af3"/>
    <w:uiPriority w:val="99"/>
    <w:qFormat/>
    <w:rsid w:val="00B9135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Название Знак"/>
    <w:link w:val="af2"/>
    <w:uiPriority w:val="99"/>
    <w:locked/>
    <w:rsid w:val="00B9135B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link w:val="af5"/>
    <w:uiPriority w:val="99"/>
    <w:qFormat/>
    <w:rsid w:val="00B9135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5">
    <w:name w:val="Подзаголовок Знак"/>
    <w:link w:val="af4"/>
    <w:uiPriority w:val="99"/>
    <w:locked/>
    <w:rsid w:val="00B9135B"/>
    <w:rPr>
      <w:rFonts w:ascii="Times New Roman" w:hAnsi="Times New Roman" w:cs="Times New Roman"/>
      <w:b/>
      <w:bCs/>
      <w:sz w:val="24"/>
      <w:szCs w:val="24"/>
      <w:lang w:eastAsia="ru-RU"/>
    </w:rPr>
  </w:style>
  <w:style w:type="table" w:customStyle="1" w:styleId="11">
    <w:name w:val="Сетка таблицы1"/>
    <w:uiPriority w:val="99"/>
    <w:rsid w:val="00014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rsid w:val="00065B62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link w:val="af6"/>
    <w:uiPriority w:val="99"/>
    <w:locked/>
    <w:rsid w:val="00065B62"/>
    <w:rPr>
      <w:rFonts w:ascii="Courier New" w:hAnsi="Courier New" w:cs="Times New Roman"/>
      <w:sz w:val="20"/>
      <w:szCs w:val="20"/>
      <w:lang w:eastAsia="ru-RU"/>
    </w:rPr>
  </w:style>
  <w:style w:type="character" w:customStyle="1" w:styleId="af">
    <w:name w:val="Обычный (веб) Знак"/>
    <w:aliases w:val="Знак Знак1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e"/>
    <w:uiPriority w:val="99"/>
    <w:locked/>
    <w:rsid w:val="00065B62"/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5B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9135B"/>
    <w:pPr>
      <w:widowControl w:val="0"/>
      <w:autoSpaceDE w:val="0"/>
      <w:autoSpaceDN w:val="0"/>
      <w:spacing w:after="0" w:line="240" w:lineRule="auto"/>
      <w:ind w:left="933" w:hanging="28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135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135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9135B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135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B9135B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B9135B"/>
    <w:rPr>
      <w:rFonts w:ascii="Calibri Light" w:hAnsi="Calibri Light" w:cs="Times New Roman"/>
      <w:color w:val="1F4D78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B9135B"/>
    <w:rPr>
      <w:rFonts w:ascii="Calibri Light" w:hAnsi="Calibri Light" w:cs="Times New Roman"/>
      <w:color w:val="1F4D78"/>
    </w:rPr>
  </w:style>
  <w:style w:type="table" w:styleId="a3">
    <w:name w:val="Table Grid"/>
    <w:basedOn w:val="a1"/>
    <w:uiPriority w:val="99"/>
    <w:rsid w:val="00B91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B9135B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9135B"/>
  </w:style>
  <w:style w:type="paragraph" w:styleId="a6">
    <w:name w:val="Body Text"/>
    <w:basedOn w:val="a"/>
    <w:link w:val="a7"/>
    <w:uiPriority w:val="99"/>
    <w:rsid w:val="00B9135B"/>
    <w:pPr>
      <w:widowControl w:val="0"/>
      <w:autoSpaceDE w:val="0"/>
      <w:autoSpaceDN w:val="0"/>
      <w:spacing w:after="0" w:line="240" w:lineRule="auto"/>
      <w:ind w:left="305" w:firstLine="71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B9135B"/>
    <w:rPr>
      <w:rFonts w:ascii="Times New Roman" w:hAnsi="Times New Roman" w:cs="Times New Roman"/>
      <w:sz w:val="28"/>
      <w:szCs w:val="28"/>
    </w:rPr>
  </w:style>
  <w:style w:type="character" w:customStyle="1" w:styleId="a8">
    <w:name w:val="Текст выноски Знак"/>
    <w:link w:val="a9"/>
    <w:uiPriority w:val="99"/>
    <w:semiHidden/>
    <w:locked/>
    <w:rsid w:val="00B9135B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rsid w:val="00B9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locked/>
    <w:rsid w:val="00005315"/>
    <w:rPr>
      <w:rFonts w:ascii="Times New Roman" w:hAnsi="Times New Roman" w:cs="Times New Roman"/>
      <w:sz w:val="2"/>
      <w:lang w:eastAsia="en-US"/>
    </w:rPr>
  </w:style>
  <w:style w:type="paragraph" w:styleId="aa">
    <w:name w:val="header"/>
    <w:basedOn w:val="a"/>
    <w:link w:val="ab"/>
    <w:uiPriority w:val="99"/>
    <w:rsid w:val="00B9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B9135B"/>
    <w:rPr>
      <w:rFonts w:cs="Times New Roman"/>
    </w:rPr>
  </w:style>
  <w:style w:type="paragraph" w:styleId="ac">
    <w:name w:val="footer"/>
    <w:basedOn w:val="a"/>
    <w:link w:val="ad"/>
    <w:uiPriority w:val="99"/>
    <w:rsid w:val="00B9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B9135B"/>
    <w:rPr>
      <w:rFonts w:cs="Times New Roman"/>
    </w:rPr>
  </w:style>
  <w:style w:type="character" w:customStyle="1" w:styleId="blk">
    <w:name w:val="blk"/>
    <w:uiPriority w:val="99"/>
    <w:rsid w:val="00B9135B"/>
    <w:rPr>
      <w:rFonts w:cs="Times New Roman"/>
    </w:rPr>
  </w:style>
  <w:style w:type="paragraph" w:styleId="ae">
    <w:name w:val="Normal (Web)"/>
    <w:aliases w:val="Знак Знак1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af"/>
    <w:uiPriority w:val="99"/>
    <w:rsid w:val="00B9135B"/>
    <w:pPr>
      <w:spacing w:after="24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Style29">
    <w:name w:val="Style29"/>
    <w:basedOn w:val="a"/>
    <w:uiPriority w:val="99"/>
    <w:rsid w:val="00B9135B"/>
    <w:pPr>
      <w:widowControl w:val="0"/>
      <w:autoSpaceDE w:val="0"/>
      <w:autoSpaceDN w:val="0"/>
      <w:adjustRightInd w:val="0"/>
      <w:spacing w:after="0" w:line="240" w:lineRule="exact"/>
    </w:pPr>
    <w:rPr>
      <w:rFonts w:ascii="Candara" w:hAnsi="Candara"/>
      <w:sz w:val="24"/>
      <w:szCs w:val="24"/>
      <w:lang w:eastAsia="ru-RU"/>
    </w:rPr>
  </w:style>
  <w:style w:type="character" w:customStyle="1" w:styleId="FontStyle222">
    <w:name w:val="Font Style222"/>
    <w:uiPriority w:val="99"/>
    <w:rsid w:val="00B9135B"/>
    <w:rPr>
      <w:rFonts w:ascii="Microsoft Sans Serif" w:hAnsi="Microsoft Sans Serif"/>
      <w:sz w:val="18"/>
    </w:rPr>
  </w:style>
  <w:style w:type="character" w:customStyle="1" w:styleId="FontStyle212">
    <w:name w:val="Font Style212"/>
    <w:uiPriority w:val="99"/>
    <w:rsid w:val="00B9135B"/>
    <w:rPr>
      <w:rFonts w:ascii="Microsoft Sans Serif" w:hAnsi="Microsoft Sans Serif"/>
      <w:sz w:val="18"/>
    </w:rPr>
  </w:style>
  <w:style w:type="character" w:styleId="af0">
    <w:name w:val="Strong"/>
    <w:uiPriority w:val="99"/>
    <w:qFormat/>
    <w:rsid w:val="00B9135B"/>
    <w:rPr>
      <w:rFonts w:cs="Times New Roman"/>
      <w:b/>
      <w:bCs/>
    </w:rPr>
  </w:style>
  <w:style w:type="character" w:styleId="af1">
    <w:name w:val="Hyperlink"/>
    <w:uiPriority w:val="99"/>
    <w:rsid w:val="00B9135B"/>
    <w:rPr>
      <w:rFonts w:cs="Times New Roman"/>
      <w:color w:val="0563C1"/>
      <w:u w:val="single"/>
    </w:rPr>
  </w:style>
  <w:style w:type="paragraph" w:styleId="af2">
    <w:name w:val="Title"/>
    <w:basedOn w:val="a"/>
    <w:link w:val="af3"/>
    <w:uiPriority w:val="99"/>
    <w:qFormat/>
    <w:rsid w:val="00B9135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Название Знак"/>
    <w:link w:val="af2"/>
    <w:uiPriority w:val="99"/>
    <w:locked/>
    <w:rsid w:val="00B9135B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link w:val="af5"/>
    <w:uiPriority w:val="99"/>
    <w:qFormat/>
    <w:rsid w:val="00B9135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5">
    <w:name w:val="Подзаголовок Знак"/>
    <w:link w:val="af4"/>
    <w:uiPriority w:val="99"/>
    <w:locked/>
    <w:rsid w:val="00B9135B"/>
    <w:rPr>
      <w:rFonts w:ascii="Times New Roman" w:hAnsi="Times New Roman" w:cs="Times New Roman"/>
      <w:b/>
      <w:bCs/>
      <w:sz w:val="24"/>
      <w:szCs w:val="24"/>
      <w:lang w:eastAsia="ru-RU"/>
    </w:rPr>
  </w:style>
  <w:style w:type="table" w:customStyle="1" w:styleId="11">
    <w:name w:val="Сетка таблицы1"/>
    <w:uiPriority w:val="99"/>
    <w:rsid w:val="00014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rsid w:val="00065B62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link w:val="af6"/>
    <w:uiPriority w:val="99"/>
    <w:locked/>
    <w:rsid w:val="00065B62"/>
    <w:rPr>
      <w:rFonts w:ascii="Courier New" w:hAnsi="Courier New" w:cs="Times New Roman"/>
      <w:sz w:val="20"/>
      <w:szCs w:val="20"/>
      <w:lang w:eastAsia="ru-RU"/>
    </w:rPr>
  </w:style>
  <w:style w:type="character" w:customStyle="1" w:styleId="af">
    <w:name w:val="Обычный (веб) Знак"/>
    <w:aliases w:val="Знак Знак1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e"/>
    <w:uiPriority w:val="99"/>
    <w:locked/>
    <w:rsid w:val="00065B62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ЕМ</dc:creator>
  <cp:lastModifiedBy>Наталья</cp:lastModifiedBy>
  <cp:revision>2</cp:revision>
  <dcterms:created xsi:type="dcterms:W3CDTF">2022-07-04T12:46:00Z</dcterms:created>
  <dcterms:modified xsi:type="dcterms:W3CDTF">2022-07-04T12:46:00Z</dcterms:modified>
</cp:coreProperties>
</file>